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8"/>
          <w:szCs w:val="48"/>
          <w:lang w:val="e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8"/>
          <w:szCs w:val="48"/>
          <w:lang w:val="en" w:eastAsia="zh-CN" w:bidi="ar-SA"/>
        </w:rPr>
        <w:t>2024年莆田市城厢区中小学幼儿园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8"/>
          <w:szCs w:val="48"/>
          <w:lang w:val="e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8"/>
          <w:szCs w:val="48"/>
          <w:lang w:val="en" w:eastAsia="zh-CN" w:bidi="ar-SA"/>
        </w:rPr>
        <w:t>公开招聘新任教师面试有关事项须知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1.面试时间：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日（星期日），7:10前报到，7∶30准时开考，超过7：30未到考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</w:t>
      </w:r>
      <w:r>
        <w:rPr>
          <w:rFonts w:hint="eastAsia" w:ascii="仿宋" w:hAnsi="仿宋" w:eastAsia="仿宋" w:cs="仿宋"/>
          <w:sz w:val="32"/>
          <w:szCs w:val="32"/>
        </w:rPr>
        <w:t>的视为自动放弃面试。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2.面试地点：</w:t>
      </w:r>
      <w:r>
        <w:rPr>
          <w:rFonts w:hint="eastAsia" w:ascii="仿宋" w:hAnsi="仿宋" w:eastAsia="仿宋" w:cs="仿宋"/>
          <w:sz w:val="32"/>
          <w:szCs w:val="32"/>
        </w:rPr>
        <w:t>城厢区逸夫实验小学（地址：城厢区荔城中大道736号），考生统一从城厢区教育局旁逸夫实验小学西大门进入考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</w:t>
      </w:r>
      <w:r>
        <w:rPr>
          <w:rFonts w:hint="eastAsia" w:ascii="仿宋" w:hAnsi="仿宋" w:eastAsia="仿宋" w:cs="仿宋"/>
          <w:sz w:val="32"/>
          <w:szCs w:val="32"/>
        </w:rPr>
        <w:t>，将手提包、手机等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物品</w:t>
      </w:r>
      <w:r>
        <w:rPr>
          <w:rFonts w:hint="eastAsia" w:ascii="仿宋" w:hAnsi="仿宋" w:eastAsia="仿宋" w:cs="仿宋"/>
          <w:sz w:val="32"/>
          <w:szCs w:val="32"/>
        </w:rPr>
        <w:t>用不干胶标识后放置相对应的学科桌子上，经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安检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核对面试证、身份证及着装后</w:t>
      </w:r>
      <w:r>
        <w:rPr>
          <w:rFonts w:hint="eastAsia" w:ascii="仿宋" w:hAnsi="仿宋" w:eastAsia="仿宋" w:cs="仿宋"/>
          <w:sz w:val="32"/>
          <w:szCs w:val="32"/>
        </w:rPr>
        <w:t>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金属</w:t>
      </w:r>
      <w:r>
        <w:rPr>
          <w:rFonts w:hint="eastAsia" w:ascii="仿宋" w:hAnsi="仿宋" w:eastAsia="仿宋" w:cs="仿宋"/>
          <w:sz w:val="32"/>
          <w:szCs w:val="32"/>
        </w:rPr>
        <w:t>探测仪检测后进入报到室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面试证、身份证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和着装不符合要求的不得进入考点，</w:t>
      </w:r>
      <w:r>
        <w:rPr>
          <w:rFonts w:hint="eastAsia" w:ascii="仿宋" w:hAnsi="仿宋" w:eastAsia="仿宋" w:cs="仿宋"/>
          <w:sz w:val="32"/>
          <w:szCs w:val="32"/>
        </w:rPr>
        <w:t>视为自动放弃面试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中小学（含职业学校）报到在“悦行楼”，面试在“思源楼”；幼儿园报到、面试在“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远航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3.着装要求：</w:t>
      </w:r>
      <w:r>
        <w:rPr>
          <w:rFonts w:hint="eastAsia" w:ascii="仿宋" w:hAnsi="仿宋" w:eastAsia="仿宋" w:cs="仿宋"/>
          <w:sz w:val="32"/>
          <w:szCs w:val="32"/>
        </w:rPr>
        <w:t>参加面试的考生必须统一着装，男女考生统一着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纯</w:t>
      </w:r>
      <w:r>
        <w:rPr>
          <w:rFonts w:hint="eastAsia" w:ascii="仿宋" w:hAnsi="仿宋" w:eastAsia="仿宋" w:cs="仿宋"/>
          <w:sz w:val="32"/>
          <w:szCs w:val="32"/>
        </w:rPr>
        <w:t>黑色长裤（如有皮带需扎黑色皮带）、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纯</w:t>
      </w:r>
      <w:r>
        <w:rPr>
          <w:rFonts w:hint="eastAsia" w:ascii="仿宋" w:hAnsi="仿宋" w:eastAsia="仿宋" w:cs="仿宋"/>
          <w:sz w:val="32"/>
          <w:szCs w:val="32"/>
        </w:rPr>
        <w:t>白色有领衬衣、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纯</w:t>
      </w:r>
      <w:r>
        <w:rPr>
          <w:rFonts w:hint="eastAsia" w:ascii="仿宋" w:hAnsi="仿宋" w:eastAsia="仿宋" w:cs="仿宋"/>
          <w:sz w:val="32"/>
          <w:szCs w:val="32"/>
        </w:rPr>
        <w:t>黑色鞋子，不扎领带，不盘头发，不佩戴手表、手环、发饰、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首</w:t>
      </w:r>
      <w:r>
        <w:rPr>
          <w:rFonts w:hint="eastAsia" w:ascii="仿宋" w:hAnsi="仿宋" w:eastAsia="仿宋" w:cs="仿宋"/>
          <w:sz w:val="32"/>
          <w:szCs w:val="32"/>
        </w:rPr>
        <w:t>饰及其它明显标识物。未按着装要求的考生，不得进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考点</w:t>
      </w:r>
      <w:r>
        <w:rPr>
          <w:rFonts w:hint="eastAsia" w:ascii="仿宋" w:hAnsi="仿宋" w:eastAsia="仿宋" w:cs="仿宋"/>
          <w:sz w:val="32"/>
          <w:szCs w:val="32"/>
        </w:rPr>
        <w:t>面试，视为自动放弃面试资格。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面试课题：</w:t>
      </w:r>
      <w:r>
        <w:rPr>
          <w:rFonts w:hint="eastAsia" w:ascii="仿宋" w:hAnsi="仿宋" w:eastAsia="仿宋" w:cs="仿宋"/>
          <w:sz w:val="32"/>
          <w:szCs w:val="32"/>
        </w:rPr>
        <w:t>面试时只提供教材，不提供教学参考书。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中小学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（含职业学校）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面试课题届时由评委在面试指定教材中，随机设定若干课题。同一学科考生抽签确定面试顺序后，由第1位面试考生随机抽取一个课题。</w:t>
      </w:r>
      <w:r>
        <w:rPr>
          <w:rFonts w:hint="eastAsia" w:ascii="仿宋" w:hAnsi="仿宋" w:eastAsia="仿宋" w:cs="仿宋"/>
          <w:sz w:val="32"/>
          <w:szCs w:val="32"/>
        </w:rPr>
        <w:t>幼儿园详见《关于2024年莆田市城厢区中小学幼儿园公开招聘新任教师面试对象名单、现场资格审核以及面试等有关事项的通知》。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.面试办法、时间与分值、计分办法等：</w:t>
      </w:r>
      <w:r>
        <w:rPr>
          <w:rFonts w:hint="eastAsia" w:ascii="仿宋" w:hAnsi="仿宋" w:eastAsia="仿宋" w:cs="仿宋"/>
          <w:sz w:val="32"/>
          <w:szCs w:val="32"/>
        </w:rPr>
        <w:t>按《2024年莆田市城厢区中小学幼儿园公开招聘新任教师方案》执行。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6.注意事项：</w:t>
      </w:r>
      <w:r>
        <w:rPr>
          <w:rFonts w:hint="eastAsia" w:ascii="仿宋" w:hAnsi="仿宋" w:eastAsia="仿宋" w:cs="仿宋"/>
          <w:sz w:val="32"/>
          <w:szCs w:val="32"/>
        </w:rPr>
        <w:t>（1）面试时须携带身份证、面试证；（2）面试时只能报面试号，不得报单位及姓名，否则取消面试资格；（3）面试全程视频监控，诚信考试，遵守考场纪律，服从考点工作人员管理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有序参加面试；（4）考生除随带考试用品外，手机等通讯工具及违禁物品不得带进考场，违者以作弊处理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取消其面试成绩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7.有关事项提醒：</w:t>
      </w:r>
      <w:r>
        <w:rPr>
          <w:rFonts w:hint="eastAsia" w:ascii="仿宋" w:hAnsi="仿宋" w:eastAsia="仿宋" w:cs="仿宋"/>
          <w:sz w:val="32"/>
          <w:szCs w:val="32"/>
        </w:rPr>
        <w:t>新任教师招聘有关事项均在城厢区人民政府网站教育专栏上发布（进入“城厢区人民政府网”，点击“专题专栏”，进入“教育专栏”，查看“公告公示”栏，网址http://www.chengxiang.gov.cn/ztzl/jyzt/gggs_32849/），不再另行通知，请考生务必随时上网查询，相互转告，并保持手机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城厢区教育局招聘工作联系电话0594-2677566。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mUxYWUzZWNmNTdhN2ZiNmFlMzM4MDBiZTA1YTgifQ=="/>
  </w:docVars>
  <w:rsids>
    <w:rsidRoot w:val="54110123"/>
    <w:rsid w:val="007C0AA0"/>
    <w:rsid w:val="06CA2DC3"/>
    <w:rsid w:val="2C32034F"/>
    <w:rsid w:val="37F51A88"/>
    <w:rsid w:val="404B5C4A"/>
    <w:rsid w:val="4B5D78E5"/>
    <w:rsid w:val="54110123"/>
    <w:rsid w:val="58B02697"/>
    <w:rsid w:val="5BB57950"/>
    <w:rsid w:val="6D06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autoRedefine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autoRedefine/>
    <w:qFormat/>
    <w:uiPriority w:val="0"/>
    <w:pPr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autoRedefine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2024-05-14T00:48:00Z</dcterms:created>
  <dc:creator>Sugar</dc:creator>
  <cp:lastModifiedBy>林大人</cp:lastModifiedBy>
  <dcterms:modified xsi:type="dcterms:W3CDTF">2024-05-14T05:11:43Z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92D2D2C7662642CA987A488ACA3F730C_11</vt:lpwstr>
  </property>
</Properties>
</file>